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65A29" w14:textId="77777777" w:rsidR="00B07329" w:rsidRPr="00027A5D" w:rsidRDefault="00B07329" w:rsidP="00B07329">
      <w:pPr>
        <w:ind w:firstLine="709"/>
        <w:jc w:val="center"/>
        <w:rPr>
          <w:sz w:val="28"/>
        </w:rPr>
      </w:pPr>
      <w:r w:rsidRPr="00027A5D">
        <w:rPr>
          <w:sz w:val="28"/>
        </w:rPr>
        <w:t>ЭКОНОМИЧЕСКАЯ ОЦЕНКА ЗЕМЛИ. ВЫЧИСЛЕНИЕ ПОКАЗАТЕЛЯ ДИФФЕРЕНЦИРОВАННОГО ДОХОДА</w:t>
      </w:r>
    </w:p>
    <w:p w14:paraId="755DAEEF" w14:textId="77777777" w:rsidR="00B07329" w:rsidRPr="00027A5D" w:rsidRDefault="00B07329" w:rsidP="00B07329">
      <w:pPr>
        <w:ind w:firstLine="709"/>
        <w:jc w:val="center"/>
        <w:rPr>
          <w:sz w:val="28"/>
        </w:rPr>
      </w:pPr>
    </w:p>
    <w:p w14:paraId="260CF113" w14:textId="77777777" w:rsidR="00B07329" w:rsidRPr="00027A5D" w:rsidRDefault="00B07329" w:rsidP="00B07329">
      <w:pPr>
        <w:ind w:firstLine="709"/>
        <w:jc w:val="center"/>
        <w:rPr>
          <w:sz w:val="28"/>
        </w:rPr>
      </w:pPr>
      <w:r>
        <w:rPr>
          <w:sz w:val="28"/>
        </w:rPr>
        <w:t>Задание 8</w:t>
      </w:r>
    </w:p>
    <w:p w14:paraId="59892F42" w14:textId="77777777" w:rsidR="00B07329" w:rsidRPr="00027A5D" w:rsidRDefault="00B07329" w:rsidP="00B07329">
      <w:pPr>
        <w:ind w:firstLine="709"/>
        <w:jc w:val="center"/>
        <w:rPr>
          <w:sz w:val="28"/>
        </w:rPr>
      </w:pPr>
    </w:p>
    <w:p w14:paraId="7EE6CA25" w14:textId="77777777" w:rsidR="00B07329" w:rsidRPr="000C3DED" w:rsidRDefault="00B07329" w:rsidP="00B07329">
      <w:pPr>
        <w:pStyle w:val="3"/>
        <w:ind w:left="0" w:firstLine="709"/>
        <w:rPr>
          <w:szCs w:val="28"/>
        </w:rPr>
      </w:pPr>
      <w:r>
        <w:rPr>
          <w:szCs w:val="28"/>
        </w:rPr>
        <w:t xml:space="preserve">6.1 </w:t>
      </w:r>
      <w:r w:rsidRPr="00027A5D">
        <w:rPr>
          <w:szCs w:val="28"/>
        </w:rPr>
        <w:t>Для каждой почвы вычисляется показатель</w:t>
      </w:r>
      <w:r w:rsidRPr="000C3DED">
        <w:rPr>
          <w:szCs w:val="28"/>
        </w:rPr>
        <w:t xml:space="preserve"> </w:t>
      </w:r>
      <w:proofErr w:type="gramStart"/>
      <w:r w:rsidRPr="000C3DED">
        <w:rPr>
          <w:szCs w:val="28"/>
        </w:rPr>
        <w:t>дифференцированного  дохода</w:t>
      </w:r>
      <w:proofErr w:type="gramEnd"/>
      <w:r w:rsidRPr="000C3DED">
        <w:rPr>
          <w:szCs w:val="28"/>
        </w:rPr>
        <w:t xml:space="preserve">. </w:t>
      </w:r>
      <w:proofErr w:type="gramStart"/>
      <w:r w:rsidRPr="000C3DED">
        <w:rPr>
          <w:szCs w:val="28"/>
        </w:rPr>
        <w:t>Порядок вычисления дифференцированного дохода</w:t>
      </w:r>
      <w:proofErr w:type="gramEnd"/>
      <w:r w:rsidRPr="000C3DED">
        <w:rPr>
          <w:szCs w:val="28"/>
        </w:rPr>
        <w:t xml:space="preserve"> следующий:</w:t>
      </w:r>
    </w:p>
    <w:p w14:paraId="76E5DF1B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0C3DED">
        <w:rPr>
          <w:sz w:val="28"/>
          <w:szCs w:val="28"/>
        </w:rPr>
        <w:t xml:space="preserve"> Определяется величина чистого дохода (ЧД) на </w:t>
      </w:r>
      <w:smartTag w:uri="urn:schemas-microsoft-com:office:smarttags" w:element="metricconverter">
        <w:smartTagPr>
          <w:attr w:name="ProductID" w:val="1 га"/>
        </w:smartTagPr>
        <w:r w:rsidRPr="000C3DED">
          <w:rPr>
            <w:sz w:val="28"/>
            <w:szCs w:val="28"/>
          </w:rPr>
          <w:t>1 га</w:t>
        </w:r>
      </w:smartTag>
      <w:r w:rsidRPr="000C3DED">
        <w:rPr>
          <w:sz w:val="28"/>
          <w:szCs w:val="28"/>
        </w:rPr>
        <w:t xml:space="preserve"> по формуле:</w:t>
      </w:r>
    </w:p>
    <w:p w14:paraId="6BACFDC6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</w:p>
    <w:p w14:paraId="66909594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0400F6">
        <w:rPr>
          <w:position w:val="-10"/>
          <w:sz w:val="28"/>
          <w:szCs w:val="28"/>
        </w:rPr>
        <w:object w:dxaOrig="1240" w:dyaOrig="320" w14:anchorId="218DD1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8pt;height:16.2pt" o:ole="">
            <v:imagedata r:id="rId4" o:title=""/>
          </v:shape>
          <o:OLEObject Type="Embed" ProgID="Equation.3" ShapeID="_x0000_i1025" DrawAspect="Content" ObjectID="_1640435873" r:id="rId5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</w:t>
      </w:r>
      <w:r w:rsidRPr="000C3DED">
        <w:rPr>
          <w:sz w:val="28"/>
          <w:szCs w:val="28"/>
        </w:rPr>
        <w:t>(</w:t>
      </w:r>
      <w:r>
        <w:rPr>
          <w:sz w:val="28"/>
          <w:szCs w:val="28"/>
        </w:rPr>
        <w:t>16</w:t>
      </w:r>
      <w:r w:rsidRPr="000C3DED">
        <w:rPr>
          <w:sz w:val="28"/>
          <w:szCs w:val="28"/>
        </w:rPr>
        <w:t xml:space="preserve">) </w:t>
      </w:r>
    </w:p>
    <w:p w14:paraId="53C74A52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</w:p>
    <w:p w14:paraId="1F7B19C9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C3DED">
        <w:rPr>
          <w:sz w:val="28"/>
          <w:szCs w:val="28"/>
        </w:rPr>
        <w:t>П – стоимость зерновой продукции на 1га на конкретной почве;</w:t>
      </w:r>
    </w:p>
    <w:p w14:paraId="5099005F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 xml:space="preserve">З – средне районные затраты на </w:t>
      </w:r>
      <w:smartTag w:uri="urn:schemas-microsoft-com:office:smarttags" w:element="metricconverter">
        <w:smartTagPr>
          <w:attr w:name="ProductID" w:val="1 га"/>
        </w:smartTagPr>
        <w:r w:rsidRPr="000C3DED">
          <w:rPr>
            <w:sz w:val="28"/>
            <w:szCs w:val="28"/>
          </w:rPr>
          <w:t>1 га</w:t>
        </w:r>
      </w:smartTag>
      <w:r w:rsidRPr="000C3DED">
        <w:rPr>
          <w:sz w:val="28"/>
          <w:szCs w:val="28"/>
        </w:rPr>
        <w:t xml:space="preserve"> (величина постоянная для всех почв).</w:t>
      </w:r>
    </w:p>
    <w:p w14:paraId="18B019E0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 xml:space="preserve">ЧД = 306,6 – 42,4 = 264,2 </w:t>
      </w:r>
      <w:proofErr w:type="spellStart"/>
      <w:r w:rsidRPr="000C3DED">
        <w:rPr>
          <w:sz w:val="28"/>
          <w:szCs w:val="28"/>
        </w:rPr>
        <w:t>тг</w:t>
      </w:r>
      <w:proofErr w:type="spellEnd"/>
      <w:r w:rsidRPr="000C3DED">
        <w:rPr>
          <w:sz w:val="28"/>
          <w:szCs w:val="28"/>
        </w:rPr>
        <w:t>/га</w:t>
      </w:r>
    </w:p>
    <w:p w14:paraId="36DD664A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0C3DED">
        <w:rPr>
          <w:sz w:val="28"/>
          <w:szCs w:val="28"/>
        </w:rPr>
        <w:t xml:space="preserve"> Определяется величина нормального (минимального) обществе</w:t>
      </w:r>
      <w:r w:rsidRPr="000C3DED">
        <w:rPr>
          <w:sz w:val="28"/>
          <w:szCs w:val="28"/>
        </w:rPr>
        <w:t>н</w:t>
      </w:r>
      <w:r w:rsidRPr="000C3DED">
        <w:rPr>
          <w:sz w:val="28"/>
          <w:szCs w:val="28"/>
        </w:rPr>
        <w:t>но необходимого, чистого хозрасчетного дохода (</w:t>
      </w:r>
      <w:proofErr w:type="spellStart"/>
      <w:r w:rsidRPr="000C3DED">
        <w:rPr>
          <w:sz w:val="28"/>
          <w:szCs w:val="28"/>
        </w:rPr>
        <w:t>ЧД</w:t>
      </w:r>
      <w:r w:rsidRPr="000C3DED">
        <w:rPr>
          <w:sz w:val="28"/>
          <w:szCs w:val="28"/>
          <w:vertAlign w:val="subscript"/>
        </w:rPr>
        <w:t>н</w:t>
      </w:r>
      <w:proofErr w:type="spellEnd"/>
      <w:r w:rsidRPr="000C3DED">
        <w:rPr>
          <w:sz w:val="28"/>
          <w:szCs w:val="28"/>
        </w:rPr>
        <w:t>) на 1га по формуле:</w:t>
      </w:r>
    </w:p>
    <w:p w14:paraId="66A9FC66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2244B4E4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0400F6">
        <w:rPr>
          <w:position w:val="-12"/>
          <w:sz w:val="28"/>
          <w:szCs w:val="28"/>
        </w:rPr>
        <w:object w:dxaOrig="2160" w:dyaOrig="360" w14:anchorId="58A4E593">
          <v:shape id="_x0000_i1026" type="#_x0000_t75" style="width:108pt;height:18pt" o:ole="">
            <v:imagedata r:id="rId6" o:title=""/>
          </v:shape>
          <o:OLEObject Type="Embed" ProgID="Equation.3" ShapeID="_x0000_i1026" DrawAspect="Content" ObjectID="_1640435874" r:id="rId7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(17)</w:t>
      </w:r>
    </w:p>
    <w:p w14:paraId="40DC4E84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</w:p>
    <w:p w14:paraId="5EBD06ED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C3DED">
        <w:rPr>
          <w:sz w:val="28"/>
          <w:szCs w:val="28"/>
        </w:rPr>
        <w:t>К – коэффициент эффективности использования совокупных (основных и оборо</w:t>
      </w:r>
      <w:r w:rsidRPr="000C3DED">
        <w:rPr>
          <w:sz w:val="28"/>
          <w:szCs w:val="28"/>
        </w:rPr>
        <w:t>т</w:t>
      </w:r>
      <w:r w:rsidRPr="000C3DED">
        <w:rPr>
          <w:sz w:val="28"/>
          <w:szCs w:val="28"/>
        </w:rPr>
        <w:t>ных фондов) он принимается равным 0,15;</w:t>
      </w:r>
    </w:p>
    <w:p w14:paraId="14BF9E4C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proofErr w:type="spellStart"/>
      <w:r w:rsidRPr="000C3DED">
        <w:rPr>
          <w:sz w:val="28"/>
          <w:szCs w:val="28"/>
        </w:rPr>
        <w:t>Ф</w:t>
      </w:r>
      <w:r w:rsidRPr="000C3DED">
        <w:rPr>
          <w:sz w:val="28"/>
          <w:szCs w:val="28"/>
          <w:vertAlign w:val="subscript"/>
        </w:rPr>
        <w:t>ос</w:t>
      </w:r>
      <w:proofErr w:type="spellEnd"/>
      <w:r w:rsidRPr="000C3DED">
        <w:rPr>
          <w:sz w:val="28"/>
          <w:szCs w:val="28"/>
          <w:vertAlign w:val="subscript"/>
        </w:rPr>
        <w:t>.</w:t>
      </w:r>
      <w:r w:rsidRPr="000C3DED">
        <w:rPr>
          <w:sz w:val="28"/>
          <w:szCs w:val="28"/>
        </w:rPr>
        <w:t xml:space="preserve"> – стоимость основных фондов растениеводства на 1га, для н</w:t>
      </w:r>
      <w:r w:rsidRPr="000C3DED">
        <w:rPr>
          <w:sz w:val="28"/>
          <w:szCs w:val="28"/>
        </w:rPr>
        <w:t>а</w:t>
      </w:r>
      <w:r w:rsidRPr="000C3DED">
        <w:rPr>
          <w:sz w:val="28"/>
          <w:szCs w:val="28"/>
        </w:rPr>
        <w:t>шего случая принимаем равным 149,75 тенге/га;</w:t>
      </w:r>
    </w:p>
    <w:p w14:paraId="1628882D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>Ф</w:t>
      </w:r>
      <w:r w:rsidRPr="000C3DED">
        <w:rPr>
          <w:sz w:val="28"/>
          <w:szCs w:val="28"/>
          <w:vertAlign w:val="subscript"/>
        </w:rPr>
        <w:t>об.</w:t>
      </w:r>
      <w:r w:rsidRPr="000C3DED">
        <w:rPr>
          <w:sz w:val="28"/>
          <w:szCs w:val="28"/>
        </w:rPr>
        <w:t xml:space="preserve"> – стоимость оборотных средств на </w:t>
      </w:r>
      <w:smartTag w:uri="urn:schemas-microsoft-com:office:smarttags" w:element="metricconverter">
        <w:smartTagPr>
          <w:attr w:name="ProductID" w:val="1 га"/>
        </w:smartTagPr>
        <w:r w:rsidRPr="000C3DED">
          <w:rPr>
            <w:sz w:val="28"/>
            <w:szCs w:val="28"/>
          </w:rPr>
          <w:t>1 га</w:t>
        </w:r>
      </w:smartTag>
      <w:r w:rsidRPr="000C3DED">
        <w:rPr>
          <w:sz w:val="28"/>
          <w:szCs w:val="28"/>
        </w:rPr>
        <w:t>.</w:t>
      </w:r>
    </w:p>
    <w:p w14:paraId="2BFCF386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 w14:paraId="221738F8" w14:textId="77777777" w:rsidR="00B07329" w:rsidRDefault="00B07329" w:rsidP="00B07329">
      <w:pPr>
        <w:tabs>
          <w:tab w:val="left" w:pos="8820"/>
          <w:tab w:val="left" w:pos="90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0C3DED">
        <w:rPr>
          <w:position w:val="-24"/>
          <w:sz w:val="28"/>
          <w:szCs w:val="28"/>
        </w:rPr>
        <w:object w:dxaOrig="1860" w:dyaOrig="620" w14:anchorId="4908129E">
          <v:shape id="_x0000_i1027" type="#_x0000_t75" style="width:93pt;height:31.2pt" o:ole="">
            <v:imagedata r:id="rId8" o:title=""/>
          </v:shape>
          <o:OLEObject Type="Embed" ProgID="Equation.3" ShapeID="_x0000_i1027" DrawAspect="Content" ObjectID="_1640435875" r:id="rId9"/>
        </w:object>
      </w:r>
      <w:proofErr w:type="gramStart"/>
      <w:r>
        <w:rPr>
          <w:sz w:val="28"/>
          <w:szCs w:val="28"/>
        </w:rPr>
        <w:t>,</w:t>
      </w:r>
      <w:r w:rsidRPr="000C3DED">
        <w:rPr>
          <w:sz w:val="28"/>
          <w:szCs w:val="28"/>
        </w:rPr>
        <w:t xml:space="preserve">   </w:t>
      </w:r>
      <w:proofErr w:type="gramEnd"/>
      <w:r w:rsidRPr="000C3DED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</w:t>
      </w:r>
      <w:r w:rsidRPr="000C3DED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</w:t>
      </w:r>
      <w:r w:rsidRPr="000C3DED">
        <w:rPr>
          <w:sz w:val="28"/>
          <w:szCs w:val="28"/>
        </w:rPr>
        <w:t xml:space="preserve">    (</w:t>
      </w:r>
      <w:r>
        <w:rPr>
          <w:sz w:val="28"/>
          <w:szCs w:val="28"/>
        </w:rPr>
        <w:t>18</w:t>
      </w:r>
      <w:r w:rsidRPr="000C3DED">
        <w:rPr>
          <w:sz w:val="28"/>
          <w:szCs w:val="28"/>
        </w:rPr>
        <w:t>)</w:t>
      </w:r>
    </w:p>
    <w:p w14:paraId="6FF13B09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</w:p>
    <w:p w14:paraId="1472CA46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0C3DED">
        <w:rPr>
          <w:position w:val="-12"/>
          <w:sz w:val="28"/>
          <w:szCs w:val="28"/>
        </w:rPr>
        <w:object w:dxaOrig="1380" w:dyaOrig="360" w14:anchorId="55BF058C">
          <v:shape id="_x0000_i1028" type="#_x0000_t75" style="width:69pt;height:18pt" o:ole="">
            <v:imagedata r:id="rId10" o:title=""/>
          </v:shape>
          <o:OLEObject Type="Embed" ProgID="Equation.3" ShapeID="_x0000_i1028" DrawAspect="Content" ObjectID="_1640435876" r:id="rId11"/>
        </w:object>
      </w:r>
      <w:proofErr w:type="gramStart"/>
      <w:r>
        <w:rPr>
          <w:sz w:val="28"/>
          <w:szCs w:val="28"/>
        </w:rPr>
        <w:t xml:space="preserve">, </w:t>
      </w:r>
      <w:r w:rsidRPr="000C3DED">
        <w:rPr>
          <w:sz w:val="28"/>
          <w:szCs w:val="28"/>
        </w:rPr>
        <w:t xml:space="preserve">  </w:t>
      </w:r>
      <w:proofErr w:type="gramEnd"/>
      <w:r w:rsidRPr="000C3DED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              </w:t>
      </w:r>
      <w:r w:rsidRPr="000C3DED">
        <w:rPr>
          <w:sz w:val="28"/>
          <w:szCs w:val="28"/>
        </w:rPr>
        <w:t>(</w:t>
      </w:r>
      <w:r>
        <w:rPr>
          <w:sz w:val="28"/>
          <w:szCs w:val="28"/>
        </w:rPr>
        <w:t>19</w:t>
      </w:r>
      <w:r w:rsidRPr="000C3DED">
        <w:rPr>
          <w:sz w:val="28"/>
          <w:szCs w:val="28"/>
        </w:rPr>
        <w:t>)</w:t>
      </w:r>
    </w:p>
    <w:p w14:paraId="12C6989A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67D9161F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C3DED">
        <w:rPr>
          <w:sz w:val="28"/>
          <w:szCs w:val="28"/>
        </w:rPr>
        <w:t>А – амортизация;</w:t>
      </w:r>
    </w:p>
    <w:p w14:paraId="0E329CB9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 w:rsidRPr="000C3DED">
        <w:rPr>
          <w:sz w:val="28"/>
          <w:szCs w:val="28"/>
        </w:rPr>
        <w:t xml:space="preserve">З – </w:t>
      </w:r>
      <w:proofErr w:type="spellStart"/>
      <w:r w:rsidRPr="000C3DED">
        <w:rPr>
          <w:sz w:val="28"/>
          <w:szCs w:val="28"/>
        </w:rPr>
        <w:t>среднерайонные</w:t>
      </w:r>
      <w:proofErr w:type="spellEnd"/>
      <w:r w:rsidRPr="000C3DED">
        <w:rPr>
          <w:sz w:val="28"/>
          <w:szCs w:val="28"/>
        </w:rPr>
        <w:t xml:space="preserve"> затраты</w:t>
      </w:r>
      <w:r>
        <w:rPr>
          <w:sz w:val="28"/>
          <w:szCs w:val="28"/>
        </w:rPr>
        <w:t>.</w:t>
      </w:r>
    </w:p>
    <w:p w14:paraId="46B3298B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624D8625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0400F6">
        <w:rPr>
          <w:position w:val="-12"/>
          <w:sz w:val="28"/>
          <w:szCs w:val="28"/>
        </w:rPr>
        <w:object w:dxaOrig="1460" w:dyaOrig="360" w14:anchorId="1C44B702">
          <v:shape id="_x0000_i1029" type="#_x0000_t75" style="width:73.2pt;height:18pt" o:ole="">
            <v:imagedata r:id="rId12" o:title=""/>
          </v:shape>
          <o:OLEObject Type="Embed" ProgID="Equation.3" ShapeID="_x0000_i1029" DrawAspect="Content" ObjectID="_1640435877" r:id="rId13"/>
        </w:object>
      </w:r>
      <w:r>
        <w:rPr>
          <w:sz w:val="28"/>
          <w:szCs w:val="28"/>
        </w:rPr>
        <w:t xml:space="preserve">                                                      (20)</w:t>
      </w:r>
    </w:p>
    <w:p w14:paraId="532032AD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1544ECA5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proofErr w:type="gramStart"/>
      <w:r w:rsidRPr="000C3DED">
        <w:rPr>
          <w:sz w:val="28"/>
          <w:szCs w:val="28"/>
        </w:rPr>
        <w:t xml:space="preserve">3 </w:t>
      </w:r>
      <w:r>
        <w:rPr>
          <w:sz w:val="28"/>
          <w:szCs w:val="28"/>
        </w:rPr>
        <w:t>)</w:t>
      </w:r>
      <w:proofErr w:type="gramEnd"/>
      <w:r>
        <w:rPr>
          <w:sz w:val="28"/>
          <w:szCs w:val="28"/>
        </w:rPr>
        <w:t xml:space="preserve"> </w:t>
      </w:r>
      <w:r w:rsidRPr="000C3DED">
        <w:rPr>
          <w:sz w:val="28"/>
          <w:szCs w:val="28"/>
        </w:rPr>
        <w:t>Вычисляется дифференцированный доход (</w:t>
      </w:r>
      <w:proofErr w:type="spellStart"/>
      <w:r w:rsidRPr="000C3DED">
        <w:rPr>
          <w:sz w:val="28"/>
          <w:szCs w:val="28"/>
        </w:rPr>
        <w:t>Дд</w:t>
      </w:r>
      <w:proofErr w:type="spellEnd"/>
      <w:r w:rsidRPr="000C3DED">
        <w:rPr>
          <w:sz w:val="28"/>
          <w:szCs w:val="28"/>
        </w:rPr>
        <w:t>) для каждой почвы:</w:t>
      </w:r>
    </w:p>
    <w:p w14:paraId="10372899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2F1D20F8" w14:textId="77777777" w:rsidR="00B07329" w:rsidRPr="000C3DED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0400F6">
        <w:rPr>
          <w:position w:val="-14"/>
          <w:sz w:val="28"/>
          <w:szCs w:val="28"/>
        </w:rPr>
        <w:object w:dxaOrig="1680" w:dyaOrig="380" w14:anchorId="132D97D4">
          <v:shape id="_x0000_i1030" type="#_x0000_t75" style="width:84pt;height:19.2pt" o:ole="">
            <v:imagedata r:id="rId14" o:title=""/>
          </v:shape>
          <o:OLEObject Type="Embed" ProgID="Equation.3" ShapeID="_x0000_i1030" DrawAspect="Content" ObjectID="_1640435878" r:id="rId15"/>
        </w:object>
      </w:r>
      <w:r>
        <w:rPr>
          <w:sz w:val="28"/>
          <w:szCs w:val="28"/>
        </w:rPr>
        <w:t xml:space="preserve">                                                   (21)</w:t>
      </w:r>
    </w:p>
    <w:p w14:paraId="0B868417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42863076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выполняется в таблице</w:t>
      </w:r>
      <w:r w:rsidRPr="000C3DED">
        <w:rPr>
          <w:sz w:val="28"/>
          <w:szCs w:val="28"/>
        </w:rPr>
        <w:t xml:space="preserve"> 15.</w:t>
      </w:r>
    </w:p>
    <w:p w14:paraId="30FDEAFF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182D0118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118FC200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53122A07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7AE338F0" w14:textId="77777777" w:rsidR="00B07329" w:rsidRDefault="00B07329" w:rsidP="00B0732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15 – </w:t>
      </w:r>
      <w:r w:rsidRPr="00BF2979">
        <w:rPr>
          <w:sz w:val="28"/>
          <w:szCs w:val="28"/>
        </w:rPr>
        <w:t>Вычисление показателя дифференцированного дохода</w:t>
      </w:r>
    </w:p>
    <w:p w14:paraId="7A0C4CB0" w14:textId="77777777" w:rsidR="00B07329" w:rsidRPr="00BF2979" w:rsidRDefault="00B07329" w:rsidP="00B07329">
      <w:pPr>
        <w:ind w:firstLine="709"/>
        <w:jc w:val="both"/>
        <w:rPr>
          <w:sz w:val="28"/>
          <w:szCs w:val="28"/>
        </w:rPr>
      </w:pPr>
    </w:p>
    <w:tbl>
      <w:tblPr>
        <w:tblW w:w="9384" w:type="dxa"/>
        <w:tblInd w:w="108" w:type="dxa"/>
        <w:tblLook w:val="0000" w:firstRow="0" w:lastRow="0" w:firstColumn="0" w:lastColumn="0" w:noHBand="0" w:noVBand="0"/>
      </w:tblPr>
      <w:tblGrid>
        <w:gridCol w:w="567"/>
        <w:gridCol w:w="2593"/>
        <w:gridCol w:w="1880"/>
        <w:gridCol w:w="1800"/>
        <w:gridCol w:w="2544"/>
      </w:tblGrid>
      <w:tr w:rsidR="00B07329" w:rsidRPr="00BF2979" w14:paraId="6327D160" w14:textId="77777777" w:rsidTr="00EB116B">
        <w:trPr>
          <w:trHeight w:val="33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4E705BB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№ хозяйства</w:t>
            </w:r>
          </w:p>
        </w:tc>
        <w:tc>
          <w:tcPr>
            <w:tcW w:w="2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3B245" w14:textId="77777777" w:rsidR="00B07329" w:rsidRPr="00BF2979" w:rsidRDefault="00B07329" w:rsidP="00EB116B">
            <w:pPr>
              <w:jc w:val="center"/>
            </w:pPr>
            <w:r w:rsidRPr="00BF2979">
              <w:t>Наименование почвенных выделов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AEB03" w14:textId="77777777" w:rsidR="00B07329" w:rsidRPr="00BF2979" w:rsidRDefault="00B07329" w:rsidP="00EB116B">
            <w:pPr>
              <w:jc w:val="center"/>
            </w:pPr>
            <w:r w:rsidRPr="00BF2979">
              <w:t>Стоимость продукции га, тенге (П)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6CC4C" w14:textId="77777777" w:rsidR="00B07329" w:rsidRPr="00BF2979" w:rsidRDefault="00B07329" w:rsidP="00EB116B">
            <w:pPr>
              <w:jc w:val="center"/>
            </w:pPr>
            <w:r w:rsidRPr="00BF2979">
              <w:t xml:space="preserve">Чистый доход на 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BF2979">
                <w:t>1 га</w:t>
              </w:r>
            </w:smartTag>
            <w:r w:rsidRPr="00BF2979">
              <w:t>, тенге (ЧД)</w:t>
            </w:r>
          </w:p>
        </w:tc>
        <w:tc>
          <w:tcPr>
            <w:tcW w:w="2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86357" w14:textId="77777777" w:rsidR="00B07329" w:rsidRPr="00BF2979" w:rsidRDefault="00B07329" w:rsidP="00EB116B">
            <w:pPr>
              <w:jc w:val="center"/>
            </w:pPr>
            <w:r w:rsidRPr="00BF2979">
              <w:t xml:space="preserve">Дифференцированный доход на 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BF2979">
                <w:t>1 га</w:t>
              </w:r>
            </w:smartTag>
            <w:r w:rsidRPr="00BF2979">
              <w:t>, тенге (</w:t>
            </w:r>
            <w:proofErr w:type="spellStart"/>
            <w:r w:rsidRPr="00BF2979">
              <w:t>Дд</w:t>
            </w:r>
            <w:proofErr w:type="spellEnd"/>
            <w:r w:rsidRPr="00BF2979">
              <w:t>)</w:t>
            </w:r>
          </w:p>
        </w:tc>
      </w:tr>
      <w:tr w:rsidR="00B07329" w:rsidRPr="00BF2979" w14:paraId="649F2AB0" w14:textId="77777777" w:rsidTr="00EB116B">
        <w:trPr>
          <w:trHeight w:val="1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48BD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2D9D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A74B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BB81F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48DE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</w:tr>
      <w:tr w:rsidR="00B07329" w:rsidRPr="00BF2979" w14:paraId="44850126" w14:textId="77777777" w:rsidTr="00EB116B">
        <w:trPr>
          <w:trHeight w:val="322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58B10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1</w:t>
            </w:r>
          </w:p>
        </w:tc>
        <w:tc>
          <w:tcPr>
            <w:tcW w:w="2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4B896" w14:textId="77777777" w:rsidR="00B07329" w:rsidRPr="00BF2979" w:rsidRDefault="00B07329" w:rsidP="00EB116B">
            <w:pPr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 xml:space="preserve">1. </w:t>
            </w:r>
            <w:r>
              <w:rPr>
                <w:sz w:val="28"/>
                <w:szCs w:val="28"/>
              </w:rPr>
              <w:t>ч</w:t>
            </w:r>
            <w:r w:rsidRPr="00BF2979">
              <w:rPr>
                <w:sz w:val="28"/>
                <w:szCs w:val="28"/>
              </w:rPr>
              <w:t>ерноземы обыкновенные среднемощные среднесуглинистые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A08D0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107DB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70C70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</w:tr>
      <w:tr w:rsidR="00B07329" w:rsidRPr="00BF2979" w14:paraId="7DDD42B9" w14:textId="77777777" w:rsidTr="00EB116B">
        <w:trPr>
          <w:trHeight w:val="32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9EE30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8A0A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3A356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DDDE7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6C195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</w:tr>
      <w:tr w:rsidR="00B07329" w:rsidRPr="00BF2979" w14:paraId="4FD31D41" w14:textId="77777777" w:rsidTr="00EB116B">
        <w:trPr>
          <w:trHeight w:val="32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ABFE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4019E" w14:textId="77777777" w:rsidR="00B07329" w:rsidRPr="00BF2979" w:rsidRDefault="00B07329" w:rsidP="00EB116B">
            <w:pPr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 xml:space="preserve">2. </w:t>
            </w:r>
            <w:r>
              <w:rPr>
                <w:sz w:val="28"/>
                <w:szCs w:val="28"/>
              </w:rPr>
              <w:t>ч</w:t>
            </w:r>
            <w:r w:rsidRPr="00BF2979">
              <w:rPr>
                <w:sz w:val="28"/>
                <w:szCs w:val="28"/>
              </w:rPr>
              <w:t xml:space="preserve">ерноземы обыкновенные маломощные тяжелосуглинистые </w:t>
            </w:r>
            <w:proofErr w:type="spellStart"/>
            <w:r w:rsidRPr="00BF2979">
              <w:rPr>
                <w:sz w:val="28"/>
                <w:szCs w:val="28"/>
              </w:rPr>
              <w:t>слабощебнистые</w:t>
            </w:r>
            <w:proofErr w:type="spellEnd"/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EFC24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BC0BA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D7CA2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</w:tr>
      <w:tr w:rsidR="00B07329" w:rsidRPr="00BF2979" w14:paraId="36974FF5" w14:textId="77777777" w:rsidTr="00EB116B">
        <w:trPr>
          <w:trHeight w:val="51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62E9C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1B5E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D95C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9422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BC3E7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</w:tr>
      <w:tr w:rsidR="00B07329" w:rsidRPr="00BF2979" w14:paraId="24AD5BAA" w14:textId="77777777" w:rsidTr="00EB116B">
        <w:trPr>
          <w:trHeight w:val="32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33814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3B72" w14:textId="77777777" w:rsidR="00B07329" w:rsidRPr="00BF2979" w:rsidRDefault="00B07329" w:rsidP="00EB116B">
            <w:pPr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>ч</w:t>
            </w:r>
            <w:r w:rsidRPr="00BF2979">
              <w:rPr>
                <w:sz w:val="28"/>
                <w:szCs w:val="28"/>
              </w:rPr>
              <w:t>ерноземы обыкновенные слабосмытые среднесуглинистые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58A2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91EFC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6851C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</w:tr>
      <w:tr w:rsidR="00B07329" w:rsidRPr="00BF2979" w14:paraId="2B6D0AC3" w14:textId="77777777" w:rsidTr="00EB116B">
        <w:trPr>
          <w:trHeight w:val="32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25017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75932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5C103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4E81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29078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</w:tr>
      <w:tr w:rsidR="00B07329" w:rsidRPr="00BF2979" w14:paraId="55B888F8" w14:textId="77777777" w:rsidTr="00EB116B">
        <w:trPr>
          <w:trHeight w:val="32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930A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FA2F3" w14:textId="77777777" w:rsidR="00B07329" w:rsidRPr="00BF2979" w:rsidRDefault="00B07329" w:rsidP="00EB116B">
            <w:pPr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ч</w:t>
            </w:r>
            <w:r w:rsidRPr="00BF2979">
              <w:rPr>
                <w:sz w:val="28"/>
                <w:szCs w:val="28"/>
              </w:rPr>
              <w:t>ерноземы обыкновенные среднемощные слабосолонцеватые среднесуглинистые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B2695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407F6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21626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</w:p>
        </w:tc>
      </w:tr>
      <w:tr w:rsidR="00B07329" w:rsidRPr="00BF2979" w14:paraId="13F331DD" w14:textId="77777777" w:rsidTr="00EB116B">
        <w:trPr>
          <w:trHeight w:val="51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71C7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8B768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10200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67F29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91479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</w:tr>
      <w:tr w:rsidR="00B07329" w:rsidRPr="00BF2979" w14:paraId="0D9EB6B8" w14:textId="77777777" w:rsidTr="00EB116B">
        <w:trPr>
          <w:trHeight w:val="25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9ED5" w14:textId="77777777" w:rsidR="00B07329" w:rsidRPr="00BF2979" w:rsidRDefault="00B07329" w:rsidP="00EB116B">
            <w:pPr>
              <w:rPr>
                <w:sz w:val="28"/>
                <w:szCs w:val="28"/>
              </w:rPr>
            </w:pP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65063" w14:textId="77777777" w:rsidR="00B07329" w:rsidRPr="00BF2979" w:rsidRDefault="00B07329" w:rsidP="00EB116B">
            <w:pPr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94F3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CDD7B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Сумма: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9A227" w14:textId="77777777" w:rsidR="00B07329" w:rsidRPr="00BF2979" w:rsidRDefault="00B07329" w:rsidP="00EB116B">
            <w:pPr>
              <w:jc w:val="center"/>
              <w:rPr>
                <w:sz w:val="28"/>
                <w:szCs w:val="28"/>
              </w:rPr>
            </w:pPr>
            <w:r w:rsidRPr="00BF2979">
              <w:rPr>
                <w:sz w:val="28"/>
                <w:szCs w:val="28"/>
              </w:rPr>
              <w:t> </w:t>
            </w:r>
          </w:p>
        </w:tc>
      </w:tr>
    </w:tbl>
    <w:p w14:paraId="1CD470C3" w14:textId="77777777" w:rsidR="00B07329" w:rsidRDefault="00B07329" w:rsidP="00B07329">
      <w:pPr>
        <w:ind w:firstLine="709"/>
        <w:jc w:val="both"/>
        <w:rPr>
          <w:sz w:val="28"/>
          <w:szCs w:val="28"/>
        </w:rPr>
      </w:pPr>
    </w:p>
    <w:p w14:paraId="1087C354" w14:textId="1CF699FF" w:rsidR="00F24D12" w:rsidRDefault="00B07329" w:rsidP="00B07329">
      <w:r>
        <w:rPr>
          <w:sz w:val="28"/>
          <w:szCs w:val="28"/>
        </w:rPr>
        <w:br w:type="page"/>
      </w:r>
      <w:bookmarkStart w:id="0" w:name="_GoBack"/>
      <w:bookmarkEnd w:id="0"/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69E"/>
    <w:rsid w:val="005C669E"/>
    <w:rsid w:val="00B0732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9BF95-3570-4AA8-813A-8626880A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B07329"/>
    <w:pPr>
      <w:ind w:left="2832" w:firstLine="708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B07329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2020-01-13T09:50:00Z</dcterms:created>
  <dcterms:modified xsi:type="dcterms:W3CDTF">2020-01-13T09:51:00Z</dcterms:modified>
</cp:coreProperties>
</file>